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D1FA" w14:textId="77777777" w:rsidR="00350FA4" w:rsidRPr="00A007A9" w:rsidRDefault="00350FA4" w:rsidP="00C22D50">
      <w:pPr>
        <w:pStyle w:val="BWCNormal"/>
      </w:pPr>
      <w:bookmarkStart w:id="0" w:name="_Hlk194246128"/>
    </w:p>
    <w:p w14:paraId="73AD1BA4" w14:textId="77777777" w:rsidR="00350FA4" w:rsidRDefault="00350FA4" w:rsidP="00350FA4">
      <w:pPr>
        <w:pStyle w:val="BWCNormal"/>
      </w:pPr>
    </w:p>
    <w:p w14:paraId="530A48C8" w14:textId="77777777" w:rsidR="00350FA4" w:rsidRDefault="00350FA4" w:rsidP="00350FA4">
      <w:pPr>
        <w:pStyle w:val="BWCNormal"/>
      </w:pPr>
    </w:p>
    <w:p w14:paraId="4C96F134" w14:textId="77777777" w:rsidR="00350FA4" w:rsidRDefault="00350FA4" w:rsidP="00350FA4">
      <w:pPr>
        <w:pStyle w:val="BWCNormal"/>
      </w:pPr>
    </w:p>
    <w:p w14:paraId="55B03BD8" w14:textId="6DE4C91C" w:rsidR="00350FA4" w:rsidRDefault="000D5ABF" w:rsidP="00350FA4">
      <w:pPr>
        <w:pStyle w:val="BWCDate"/>
      </w:pPr>
      <w:r>
        <w:t>Riḍván 2025</w:t>
      </w:r>
    </w:p>
    <w:p w14:paraId="64F4B325" w14:textId="77777777" w:rsidR="00350FA4" w:rsidRDefault="00350FA4" w:rsidP="00350FA4">
      <w:pPr>
        <w:pStyle w:val="BWCNormal"/>
      </w:pPr>
    </w:p>
    <w:p w14:paraId="1A897EF1" w14:textId="77777777" w:rsidR="00350FA4" w:rsidRDefault="00350FA4" w:rsidP="00350FA4">
      <w:pPr>
        <w:pStyle w:val="BWCNormal"/>
      </w:pPr>
    </w:p>
    <w:p w14:paraId="27D797A1" w14:textId="77777777" w:rsidR="006D707D" w:rsidRDefault="006D707D" w:rsidP="00350FA4">
      <w:pPr>
        <w:pStyle w:val="BWCNormal"/>
      </w:pPr>
    </w:p>
    <w:p w14:paraId="14E0B82F" w14:textId="77777777" w:rsidR="006D707D" w:rsidRDefault="006D707D" w:rsidP="00350FA4">
      <w:pPr>
        <w:pStyle w:val="BWCNormal"/>
      </w:pPr>
    </w:p>
    <w:p w14:paraId="0C069B80" w14:textId="3C7CDB31" w:rsidR="00350FA4" w:rsidRDefault="00945D55" w:rsidP="00350FA4">
      <w:pPr>
        <w:pStyle w:val="BWCAddress"/>
      </w:pPr>
      <w:r>
        <w:t>To the Bahá’ís of the World</w:t>
      </w:r>
    </w:p>
    <w:p w14:paraId="7488285B" w14:textId="39EA8AEC" w:rsidR="00350FA4" w:rsidRDefault="00945D55" w:rsidP="00350FA4">
      <w:pPr>
        <w:pStyle w:val="BWCGreeting"/>
      </w:pPr>
      <w:r>
        <w:t>Dearly loved Friends,</w:t>
      </w:r>
    </w:p>
    <w:p w14:paraId="2681275E" w14:textId="27830BC8" w:rsidR="00350FA4" w:rsidRDefault="00C40F2F" w:rsidP="00A64165">
      <w:pPr>
        <w:pStyle w:val="BWCBodyText"/>
      </w:pPr>
      <w:r>
        <w:t xml:space="preserve">With but </w:t>
      </w:r>
      <w:r w:rsidR="00B84A17">
        <w:t>a</w:t>
      </w:r>
      <w:r w:rsidR="00724B8D">
        <w:t xml:space="preserve"> year remaining before the first phase of the </w:t>
      </w:r>
      <w:proofErr w:type="gramStart"/>
      <w:r w:rsidR="00512FA2">
        <w:t>Nine Year</w:t>
      </w:r>
      <w:proofErr w:type="gramEnd"/>
      <w:r w:rsidR="00724B8D">
        <w:t xml:space="preserve"> Plan concludes, we </w:t>
      </w:r>
      <w:r w:rsidR="00B84A17">
        <w:t>are eager</w:t>
      </w:r>
      <w:r w:rsidR="00724B8D">
        <w:t xml:space="preserve"> to </w:t>
      </w:r>
      <w:r w:rsidR="00D27A38">
        <w:t>report on</w:t>
      </w:r>
      <w:r w:rsidR="00194761">
        <w:t xml:space="preserve"> its </w:t>
      </w:r>
      <w:r w:rsidR="00237FB7">
        <w:t>progress</w:t>
      </w:r>
      <w:r w:rsidR="00A64165">
        <w:t xml:space="preserve">—how, through shining examples of noble </w:t>
      </w:r>
      <w:r w:rsidR="00776B0B">
        <w:t>endeavour</w:t>
      </w:r>
      <w:r w:rsidR="00A64165">
        <w:t xml:space="preserve">, </w:t>
      </w:r>
      <w:r w:rsidR="000E2109">
        <w:t xml:space="preserve">the </w:t>
      </w:r>
      <w:r w:rsidR="00F50230">
        <w:t>vision</w:t>
      </w:r>
      <w:r w:rsidR="001D4A9C">
        <w:t xml:space="preserve"> of</w:t>
      </w:r>
      <w:r w:rsidR="00A72D24">
        <w:t>fered by</w:t>
      </w:r>
      <w:r w:rsidR="001D4A9C">
        <w:t xml:space="preserve"> the </w:t>
      </w:r>
      <w:r w:rsidR="000E2109">
        <w:t xml:space="preserve">Faith </w:t>
      </w:r>
      <w:r w:rsidR="00D27A38">
        <w:t>is</w:t>
      </w:r>
      <w:r w:rsidR="00E958C6">
        <w:t xml:space="preserve"> </w:t>
      </w:r>
      <w:r w:rsidR="00555F60">
        <w:t>filling</w:t>
      </w:r>
      <w:r w:rsidR="00E958C6">
        <w:t xml:space="preserve"> </w:t>
      </w:r>
      <w:r w:rsidR="00555F60">
        <w:t xml:space="preserve">more and more </w:t>
      </w:r>
      <w:r w:rsidR="001D4A9C">
        <w:t>hearts</w:t>
      </w:r>
      <w:r w:rsidR="00555F60">
        <w:t xml:space="preserve"> with hope.</w:t>
      </w:r>
    </w:p>
    <w:p w14:paraId="321424BA" w14:textId="77777777" w:rsidR="004F7E89" w:rsidRDefault="004F7E89" w:rsidP="00317B0F">
      <w:pPr>
        <w:pStyle w:val="BWCBodyText"/>
      </w:pPr>
    </w:p>
    <w:p w14:paraId="13987832" w14:textId="31FB1900" w:rsidR="00D16F46" w:rsidRDefault="00675830" w:rsidP="00250121">
      <w:pPr>
        <w:pStyle w:val="BWCBodyText"/>
      </w:pPr>
      <w:r w:rsidRPr="001D4A9C">
        <w:t xml:space="preserve">The process of growth </w:t>
      </w:r>
      <w:r w:rsidR="009E77AF">
        <w:t xml:space="preserve">continues to </w:t>
      </w:r>
      <w:r w:rsidR="001D4A9C" w:rsidRPr="001D4A9C">
        <w:t>advance</w:t>
      </w:r>
      <w:r w:rsidR="004421F7" w:rsidRPr="00945D55">
        <w:t>.</w:t>
      </w:r>
      <w:r w:rsidR="004421F7">
        <w:t xml:space="preserve">  </w:t>
      </w:r>
      <w:r w:rsidR="00FF1F9E" w:rsidRPr="00FF1F9E">
        <w:t xml:space="preserve">Striking breakthroughs have occurred </w:t>
      </w:r>
      <w:r w:rsidR="00FF1F9E">
        <w:t>i</w:t>
      </w:r>
      <w:r w:rsidR="00C92496">
        <w:t xml:space="preserve">n </w:t>
      </w:r>
      <w:r w:rsidR="009E77AF">
        <w:t>varied</w:t>
      </w:r>
      <w:r w:rsidR="00D23AD7">
        <w:t xml:space="preserve"> </w:t>
      </w:r>
      <w:r w:rsidR="007A4BC2">
        <w:t xml:space="preserve">climes, where significant </w:t>
      </w:r>
      <w:r w:rsidR="00A72D24">
        <w:t>progress</w:t>
      </w:r>
      <w:r w:rsidR="007A4BC2">
        <w:t xml:space="preserve"> had not previously been witnessed, as the seed of the Faith </w:t>
      </w:r>
      <w:r w:rsidR="003D13B1">
        <w:t xml:space="preserve">has </w:t>
      </w:r>
      <w:r w:rsidR="005A3636">
        <w:t>yielded</w:t>
      </w:r>
      <w:r w:rsidR="002F61FF">
        <w:t xml:space="preserve"> </w:t>
      </w:r>
      <w:r w:rsidR="005A3636">
        <w:t xml:space="preserve">new </w:t>
      </w:r>
      <w:r w:rsidR="002F61FF">
        <w:t>green shoots</w:t>
      </w:r>
      <w:r w:rsidR="001338BD">
        <w:t xml:space="preserve"> and the capacity for working with </w:t>
      </w:r>
      <w:r w:rsidR="009E77AF">
        <w:t>many souls at once</w:t>
      </w:r>
      <w:r w:rsidR="001338BD">
        <w:t xml:space="preserve"> </w:t>
      </w:r>
      <w:r w:rsidR="003D13B1">
        <w:t xml:space="preserve">has </w:t>
      </w:r>
      <w:r w:rsidR="001338BD">
        <w:t>beg</w:t>
      </w:r>
      <w:r w:rsidR="003D13B1">
        <w:t>u</w:t>
      </w:r>
      <w:r w:rsidR="001338BD">
        <w:t>n to emerge</w:t>
      </w:r>
      <w:r w:rsidR="002F61FF">
        <w:t xml:space="preserve">.  </w:t>
      </w:r>
      <w:r w:rsidR="00250121">
        <w:t xml:space="preserve">These advances have </w:t>
      </w:r>
      <w:r w:rsidR="003D13B1">
        <w:t>often</w:t>
      </w:r>
      <w:r w:rsidR="00250121">
        <w:t xml:space="preserve"> been made possible by devoted </w:t>
      </w:r>
      <w:r w:rsidR="00643560">
        <w:t xml:space="preserve">pioneers who, hearts aglow with the love of their Lord, </w:t>
      </w:r>
      <w:r w:rsidR="00F75DEC">
        <w:t xml:space="preserve">have </w:t>
      </w:r>
      <w:r w:rsidR="00643560">
        <w:t xml:space="preserve">hastened to </w:t>
      </w:r>
      <w:r w:rsidR="00D45D90">
        <w:t xml:space="preserve">posts </w:t>
      </w:r>
      <w:r w:rsidR="00DD2F41">
        <w:t>on the home front and abroad</w:t>
      </w:r>
      <w:r w:rsidR="00D45D90">
        <w:t xml:space="preserve"> in impressive numbers</w:t>
      </w:r>
      <w:r w:rsidR="00C92496">
        <w:t xml:space="preserve">.  </w:t>
      </w:r>
      <w:r w:rsidR="00557395">
        <w:t>In clusters where a programme of growth ha</w:t>
      </w:r>
      <w:r w:rsidR="001338BD">
        <w:t>d</w:t>
      </w:r>
      <w:r w:rsidR="00557395">
        <w:t xml:space="preserve"> already begun, renewed attention </w:t>
      </w:r>
      <w:r w:rsidR="001338BD">
        <w:t>has</w:t>
      </w:r>
      <w:r w:rsidR="00557395">
        <w:t xml:space="preserve"> </w:t>
      </w:r>
      <w:r w:rsidR="001338BD">
        <w:t>been</w:t>
      </w:r>
      <w:r w:rsidR="00557395">
        <w:t xml:space="preserve"> given to </w:t>
      </w:r>
      <w:r w:rsidR="00853EE0">
        <w:t>applying, with creativity and ingenuity,</w:t>
      </w:r>
      <w:r w:rsidR="00557395">
        <w:t xml:space="preserve"> those </w:t>
      </w:r>
      <w:r w:rsidR="00560468">
        <w:t>recognized</w:t>
      </w:r>
      <w:r w:rsidR="00557395">
        <w:t xml:space="preserve"> strategies</w:t>
      </w:r>
      <w:r w:rsidR="001338BD">
        <w:t xml:space="preserve"> and </w:t>
      </w:r>
      <w:r w:rsidR="009E77AF">
        <w:t>lines</w:t>
      </w:r>
      <w:r w:rsidR="001338BD">
        <w:t xml:space="preserve"> of action</w:t>
      </w:r>
      <w:r w:rsidR="00557395">
        <w:t xml:space="preserve"> that will </w:t>
      </w:r>
      <w:r w:rsidR="006B7B29">
        <w:t>enable</w:t>
      </w:r>
      <w:r w:rsidR="00557395">
        <w:t xml:space="preserve"> the friends to </w:t>
      </w:r>
      <w:r w:rsidR="00A972A8">
        <w:t>pass</w:t>
      </w:r>
      <w:r w:rsidR="00557395">
        <w:t xml:space="preserve"> the second and third milestones.  </w:t>
      </w:r>
      <w:r w:rsidR="00D16F46">
        <w:t>And in c</w:t>
      </w:r>
      <w:r w:rsidR="001A4512">
        <w:t>lusters</w:t>
      </w:r>
      <w:r w:rsidR="00503E10">
        <w:t xml:space="preserve"> </w:t>
      </w:r>
      <w:r w:rsidR="00560468">
        <w:t>of proven strength</w:t>
      </w:r>
      <w:r w:rsidR="00466F95">
        <w:t xml:space="preserve">, </w:t>
      </w:r>
      <w:r w:rsidR="00C766A9">
        <w:t xml:space="preserve">glimmerings of the society-building power of the Faith </w:t>
      </w:r>
      <w:r w:rsidR="00A44AC3">
        <w:t xml:space="preserve">are </w:t>
      </w:r>
      <w:r w:rsidR="00C766A9">
        <w:t>becoming more visible</w:t>
      </w:r>
      <w:r w:rsidR="00E54BEE">
        <w:t xml:space="preserve">, as </w:t>
      </w:r>
      <w:r w:rsidR="00466F95">
        <w:t>a</w:t>
      </w:r>
      <w:r w:rsidR="00D16F46">
        <w:t xml:space="preserve"> </w:t>
      </w:r>
      <w:r w:rsidR="00E54BEE">
        <w:t>vibrant</w:t>
      </w:r>
      <w:r w:rsidR="009E77AF">
        <w:t xml:space="preserve"> and</w:t>
      </w:r>
      <w:r w:rsidR="00E54BEE">
        <w:t xml:space="preserve"> transformative</w:t>
      </w:r>
      <w:r w:rsidR="009E77AF">
        <w:t xml:space="preserve"> pattern</w:t>
      </w:r>
      <w:r w:rsidR="00D16F46">
        <w:t xml:space="preserve"> </w:t>
      </w:r>
      <w:r w:rsidR="00BD3731">
        <w:t xml:space="preserve">of </w:t>
      </w:r>
      <w:r w:rsidR="009E77AF">
        <w:t xml:space="preserve">Bahá’í </w:t>
      </w:r>
      <w:r w:rsidR="00FE6548">
        <w:t>life</w:t>
      </w:r>
      <w:r w:rsidR="00A97DCA">
        <w:t xml:space="preserve"> </w:t>
      </w:r>
      <w:r w:rsidR="00382A38">
        <w:t xml:space="preserve">is embraced by a growing company of </w:t>
      </w:r>
      <w:r w:rsidR="00BD3731" w:rsidRPr="009E77AF">
        <w:t>galvanized</w:t>
      </w:r>
      <w:r w:rsidR="00740ECC" w:rsidRPr="009E77AF">
        <w:t xml:space="preserve"> </w:t>
      </w:r>
      <w:r w:rsidR="00382A38">
        <w:t>souls.</w:t>
      </w:r>
    </w:p>
    <w:p w14:paraId="472352CF" w14:textId="77777777" w:rsidR="00E54BEE" w:rsidRDefault="00E54BEE" w:rsidP="00E54BEE">
      <w:pPr>
        <w:pStyle w:val="BWCBodyText"/>
      </w:pPr>
    </w:p>
    <w:p w14:paraId="6AEB4A24" w14:textId="23378BAF" w:rsidR="00941573" w:rsidRDefault="00C07BD8" w:rsidP="00D72F39">
      <w:pPr>
        <w:pStyle w:val="BWCBodyText"/>
      </w:pPr>
      <w:bookmarkStart w:id="1" w:name="_Hlk194315348"/>
      <w:r>
        <w:t xml:space="preserve">Meanwhile, </w:t>
      </w:r>
      <w:r w:rsidR="003817C1">
        <w:t>grassroots</w:t>
      </w:r>
      <w:r>
        <w:t xml:space="preserve"> </w:t>
      </w:r>
      <w:r w:rsidR="003867ED">
        <w:t>engagement with</w:t>
      </w:r>
      <w:r>
        <w:t xml:space="preserve"> society</w:t>
      </w:r>
      <w:r w:rsidR="00FF2CEC">
        <w:t xml:space="preserve"> has taken remarkable strides forward.  </w:t>
      </w:r>
      <w:r w:rsidR="00D87183">
        <w:t>Community-based i</w:t>
      </w:r>
      <w:r w:rsidR="00441E8F">
        <w:t>nitiatives of social action focused on e</w:t>
      </w:r>
      <w:r w:rsidR="003817C1">
        <w:t xml:space="preserve">ducation have </w:t>
      </w:r>
      <w:r w:rsidR="009B2182">
        <w:t>multiplied the most</w:t>
      </w:r>
      <w:r w:rsidR="003817C1">
        <w:t xml:space="preserve"> rapidly</w:t>
      </w:r>
      <w:r w:rsidR="000E0C49">
        <w:t>, but other initiative</w:t>
      </w:r>
      <w:r w:rsidR="009E77AF">
        <w:t>s</w:t>
      </w:r>
      <w:r w:rsidR="000E0C49">
        <w:t xml:space="preserve"> have </w:t>
      </w:r>
      <w:r w:rsidR="00EB3FC8">
        <w:t>progressed</w:t>
      </w:r>
      <w:r w:rsidR="000E0C49">
        <w:t xml:space="preserve"> too, in fields such as agriculture, health, the environment, </w:t>
      </w:r>
      <w:r w:rsidR="00EB3FC8">
        <w:t>the empowerment of women, and the arts.</w:t>
      </w:r>
      <w:bookmarkEnd w:id="1"/>
      <w:r w:rsidR="00EB3FC8">
        <w:t xml:space="preserve">  A</w:t>
      </w:r>
      <w:r w:rsidR="001A2BD5">
        <w:t xml:space="preserve">dvances </w:t>
      </w:r>
      <w:r w:rsidR="000663F9">
        <w:t>of this kind</w:t>
      </w:r>
      <w:r w:rsidR="001A2BD5">
        <w:t xml:space="preserve"> are most </w:t>
      </w:r>
      <w:r w:rsidR="003F0332">
        <w:t>evident in the stronge</w:t>
      </w:r>
      <w:r w:rsidR="00D87183">
        <w:t>st</w:t>
      </w:r>
      <w:r w:rsidR="003F0332">
        <w:t xml:space="preserve"> clusters, where </w:t>
      </w:r>
      <w:r w:rsidR="00941573">
        <w:t xml:space="preserve">many a village or neighbourhood—even a single street or high-density building—is </w:t>
      </w:r>
      <w:r w:rsidR="0003555F">
        <w:t xml:space="preserve">home to </w:t>
      </w:r>
      <w:r w:rsidR="00941573">
        <w:t xml:space="preserve">a population that </w:t>
      </w:r>
      <w:r w:rsidR="00EB3FC8">
        <w:t>i</w:t>
      </w:r>
      <w:r w:rsidR="002661E4">
        <w:t xml:space="preserve">s </w:t>
      </w:r>
      <w:r w:rsidR="00E3649A">
        <w:t>experienc</w:t>
      </w:r>
      <w:r w:rsidR="00EB3FC8">
        <w:t>ing</w:t>
      </w:r>
      <w:r w:rsidR="00E3649A">
        <w:t xml:space="preserve"> the </w:t>
      </w:r>
      <w:r w:rsidR="00555F60">
        <w:t>upliftment</w:t>
      </w:r>
      <w:r w:rsidR="00D02632">
        <w:t xml:space="preserve"> </w:t>
      </w:r>
      <w:r w:rsidR="00A42D1A">
        <w:t>which</w:t>
      </w:r>
      <w:r w:rsidR="00D02632">
        <w:t xml:space="preserve"> comes from translating the principles of the Faith into </w:t>
      </w:r>
      <w:r w:rsidR="003D13B1">
        <w:t>tangible</w:t>
      </w:r>
      <w:r w:rsidR="00D02632">
        <w:t xml:space="preserve"> </w:t>
      </w:r>
      <w:r w:rsidR="003F1C0B">
        <w:t>reality</w:t>
      </w:r>
      <w:r w:rsidR="00D93616">
        <w:t xml:space="preserve">.  </w:t>
      </w:r>
      <w:r w:rsidR="00441E8F">
        <w:t>In places,</w:t>
      </w:r>
      <w:r w:rsidR="00F000B8">
        <w:t xml:space="preserve"> </w:t>
      </w:r>
      <w:r w:rsidR="00066B61">
        <w:t>civic</w:t>
      </w:r>
      <w:r w:rsidR="003F0332">
        <w:t xml:space="preserve"> leaders </w:t>
      </w:r>
      <w:r w:rsidR="001A1935">
        <w:t>and individuals with</w:t>
      </w:r>
      <w:r w:rsidR="003F0332">
        <w:t xml:space="preserve"> responsibility for children’s education or social development at the local level </w:t>
      </w:r>
      <w:r w:rsidR="00F000B8">
        <w:t>are</w:t>
      </w:r>
      <w:r w:rsidR="00250121">
        <w:t xml:space="preserve"> </w:t>
      </w:r>
      <w:r w:rsidR="00250121" w:rsidRPr="00066C0E">
        <w:t xml:space="preserve">not just </w:t>
      </w:r>
      <w:r w:rsidR="00DC4217" w:rsidRPr="00066C0E">
        <w:t xml:space="preserve">turning to the Bahá’ís </w:t>
      </w:r>
      <w:r w:rsidR="00250121" w:rsidRPr="00066C0E">
        <w:t xml:space="preserve">for </w:t>
      </w:r>
      <w:proofErr w:type="gramStart"/>
      <w:r w:rsidR="00250121" w:rsidRPr="00066C0E">
        <w:t>perspectives, but</w:t>
      </w:r>
      <w:proofErr w:type="gramEnd"/>
      <w:r w:rsidR="00250121" w:rsidRPr="00066C0E">
        <w:t xml:space="preserve"> </w:t>
      </w:r>
      <w:r w:rsidR="00DC4217" w:rsidRPr="00066C0E">
        <w:t>are seeking to</w:t>
      </w:r>
      <w:r w:rsidR="00250121" w:rsidRPr="00066C0E">
        <w:t xml:space="preserve"> collaborat</w:t>
      </w:r>
      <w:r w:rsidR="00DC4217" w:rsidRPr="00066C0E">
        <w:t>e in the search for practical solutions</w:t>
      </w:r>
      <w:r w:rsidR="00D72F39">
        <w:t xml:space="preserve">.  </w:t>
      </w:r>
      <w:r w:rsidR="003D13B1">
        <w:t>Further,</w:t>
      </w:r>
      <w:r w:rsidR="003867ED">
        <w:t xml:space="preserve"> </w:t>
      </w:r>
      <w:r w:rsidR="00441E8F">
        <w:t>we are pleased to see that</w:t>
      </w:r>
      <w:r w:rsidR="00F000B8">
        <w:t xml:space="preserve"> at the national and international level</w:t>
      </w:r>
      <w:r w:rsidR="001A1935">
        <w:t>s</w:t>
      </w:r>
      <w:r w:rsidR="00F000B8">
        <w:t xml:space="preserve">, the </w:t>
      </w:r>
      <w:r w:rsidR="001A1935">
        <w:t>Bahá’í approach</w:t>
      </w:r>
      <w:r w:rsidR="00990273">
        <w:t xml:space="preserve"> to</w:t>
      </w:r>
      <w:r w:rsidR="00F000B8">
        <w:t xml:space="preserve"> </w:t>
      </w:r>
      <w:r w:rsidR="004E215D">
        <w:t xml:space="preserve">certain important discourses </w:t>
      </w:r>
      <w:r w:rsidR="001A1935">
        <w:t>is</w:t>
      </w:r>
      <w:r w:rsidR="00F000B8">
        <w:t xml:space="preserve"> </w:t>
      </w:r>
      <w:r w:rsidR="00990273">
        <w:t>attracting</w:t>
      </w:r>
      <w:r w:rsidR="00F000B8">
        <w:t xml:space="preserve"> </w:t>
      </w:r>
      <w:r w:rsidR="003867ED">
        <w:t>grow</w:t>
      </w:r>
      <w:r w:rsidR="00F000B8">
        <w:t xml:space="preserve">ing </w:t>
      </w:r>
      <w:r w:rsidR="003F1C0B">
        <w:t>consideration</w:t>
      </w:r>
      <w:r w:rsidR="000B3680">
        <w:t xml:space="preserve"> and admiration</w:t>
      </w:r>
      <w:r w:rsidR="004E215D">
        <w:t>.</w:t>
      </w:r>
    </w:p>
    <w:p w14:paraId="34F03182" w14:textId="77777777" w:rsidR="004E215D" w:rsidRDefault="004E215D" w:rsidP="003F0332">
      <w:pPr>
        <w:pStyle w:val="BWCBodyText"/>
      </w:pPr>
    </w:p>
    <w:p w14:paraId="577E1E80" w14:textId="001E54FB" w:rsidR="002913FF" w:rsidRDefault="00E854C0" w:rsidP="009E77AF">
      <w:pPr>
        <w:pStyle w:val="BWCBodyText"/>
      </w:pPr>
      <w:r>
        <w:t xml:space="preserve">The </w:t>
      </w:r>
      <w:proofErr w:type="gramStart"/>
      <w:r>
        <w:t>Nine Year</w:t>
      </w:r>
      <w:proofErr w:type="gramEnd"/>
      <w:r>
        <w:t xml:space="preserve"> Plan relies on a vast, global process of learning that is as </w:t>
      </w:r>
      <w:r w:rsidR="00CE24F1">
        <w:t>effective</w:t>
      </w:r>
      <w:r>
        <w:t xml:space="preserve"> in the highlands of Bolivia as in the suburbs of Sydney.  </w:t>
      </w:r>
      <w:r w:rsidR="003D13B1">
        <w:t xml:space="preserve">This process of learning </w:t>
      </w:r>
      <w:r>
        <w:t xml:space="preserve">has given rise to strategies and actions </w:t>
      </w:r>
      <w:r w:rsidR="00507114">
        <w:t>adapt</w:t>
      </w:r>
      <w:r w:rsidR="000B3680">
        <w:t>able</w:t>
      </w:r>
      <w:r>
        <w:t xml:space="preserve"> to </w:t>
      </w:r>
      <w:r w:rsidR="00F75DEC">
        <w:t>every</w:t>
      </w:r>
      <w:r>
        <w:t xml:space="preserve"> setting. </w:t>
      </w:r>
      <w:r w:rsidR="003D13B1">
        <w:t xml:space="preserve"> It</w:t>
      </w:r>
      <w:r>
        <w:t xml:space="preserve"> </w:t>
      </w:r>
      <w:r w:rsidR="00A464FD">
        <w:t>is systematic</w:t>
      </w:r>
      <w:r w:rsidR="00507114">
        <w:t>;</w:t>
      </w:r>
      <w:r w:rsidR="00A464FD">
        <w:t xml:space="preserve"> it is organic</w:t>
      </w:r>
      <w:r w:rsidR="00507114">
        <w:t>;</w:t>
      </w:r>
      <w:r w:rsidR="00A464FD">
        <w:t xml:space="preserve"> </w:t>
      </w:r>
      <w:r w:rsidR="00507114">
        <w:t>it is</w:t>
      </w:r>
      <w:r w:rsidR="00A464FD">
        <w:t xml:space="preserve"> all-embracing.  I</w:t>
      </w:r>
      <w:r>
        <w:t xml:space="preserve">t </w:t>
      </w:r>
      <w:r w:rsidR="004256F4">
        <w:t xml:space="preserve">creates </w:t>
      </w:r>
      <w:r>
        <w:t>connect</w:t>
      </w:r>
      <w:r w:rsidR="004256F4">
        <w:t>ion</w:t>
      </w:r>
      <w:r>
        <w:t>s</w:t>
      </w:r>
      <w:r w:rsidR="00B078BD">
        <w:t xml:space="preserve">, blossoming into </w:t>
      </w:r>
      <w:r w:rsidR="001D4A9C">
        <w:t>dynamic</w:t>
      </w:r>
      <w:r w:rsidR="00FE239D">
        <w:t xml:space="preserve"> </w:t>
      </w:r>
      <w:r w:rsidR="00B078BD">
        <w:t>relationships</w:t>
      </w:r>
      <w:r w:rsidR="003D13B1">
        <w:t>,</w:t>
      </w:r>
      <w:r>
        <w:t xml:space="preserve"> </w:t>
      </w:r>
      <w:r w:rsidR="00D93616">
        <w:t>among</w:t>
      </w:r>
      <w:r w:rsidR="004256F4">
        <w:t xml:space="preserve"> </w:t>
      </w:r>
      <w:r>
        <w:t>families</w:t>
      </w:r>
      <w:r w:rsidR="004256F4">
        <w:t xml:space="preserve">, </w:t>
      </w:r>
      <w:r w:rsidR="00D93616">
        <w:t>among</w:t>
      </w:r>
      <w:r w:rsidR="00011C4B">
        <w:t xml:space="preserve"> neighbours, </w:t>
      </w:r>
      <w:r w:rsidR="00D93616">
        <w:t>among</w:t>
      </w:r>
      <w:r w:rsidR="004256F4">
        <w:t xml:space="preserve"> youth, and </w:t>
      </w:r>
      <w:r w:rsidR="00D93616">
        <w:t>among</w:t>
      </w:r>
      <w:r w:rsidR="004256F4">
        <w:t xml:space="preserve"> all who </w:t>
      </w:r>
      <w:r w:rsidR="004D0CAB">
        <w:t xml:space="preserve">are </w:t>
      </w:r>
      <w:r w:rsidR="00B078BD">
        <w:t>ready</w:t>
      </w:r>
      <w:r w:rsidR="004D0CAB">
        <w:t xml:space="preserve"> to </w:t>
      </w:r>
      <w:r w:rsidR="009006F9">
        <w:t xml:space="preserve">be protagonists in this </w:t>
      </w:r>
      <w:r w:rsidR="003F1C0B">
        <w:t>glorious</w:t>
      </w:r>
      <w:r w:rsidR="002913FF">
        <w:t xml:space="preserve"> undertaking.  </w:t>
      </w:r>
      <w:r w:rsidR="004431BC" w:rsidRPr="00F75DEC">
        <w:t xml:space="preserve">It </w:t>
      </w:r>
      <w:r w:rsidR="00793CB5" w:rsidRPr="00F75DEC">
        <w:t>raises up</w:t>
      </w:r>
      <w:r w:rsidR="004431BC" w:rsidRPr="00F75DEC">
        <w:t xml:space="preserve"> communities that brim with potential.</w:t>
      </w:r>
      <w:r w:rsidR="004431BC">
        <w:t xml:space="preserve">  </w:t>
      </w:r>
      <w:r w:rsidR="00A74AC1">
        <w:t xml:space="preserve">It </w:t>
      </w:r>
      <w:r w:rsidR="00797525">
        <w:t>enables the fulfilment of</w:t>
      </w:r>
      <w:r w:rsidR="008F67BA">
        <w:t xml:space="preserve"> high</w:t>
      </w:r>
      <w:r w:rsidR="008B113D">
        <w:t xml:space="preserve"> aspirations </w:t>
      </w:r>
      <w:r w:rsidR="008F67BA">
        <w:t>shared by</w:t>
      </w:r>
      <w:r w:rsidR="002E6C33">
        <w:t xml:space="preserve"> </w:t>
      </w:r>
      <w:r w:rsidR="003F1C0B">
        <w:t>people</w:t>
      </w:r>
      <w:r w:rsidR="002E6C33">
        <w:t xml:space="preserve"> </w:t>
      </w:r>
      <w:r w:rsidR="003D13B1">
        <w:t xml:space="preserve">who had been </w:t>
      </w:r>
      <w:r w:rsidR="004C75CF">
        <w:t>kept apart</w:t>
      </w:r>
      <w:r w:rsidR="002E6C33">
        <w:t xml:space="preserve"> by geography, language, culture</w:t>
      </w:r>
      <w:r w:rsidR="008F67BA">
        <w:t>, or conditioning</w:t>
      </w:r>
      <w:r w:rsidR="00A15E39">
        <w:t xml:space="preserve"> but </w:t>
      </w:r>
      <w:r w:rsidR="005453D1">
        <w:t xml:space="preserve">have </w:t>
      </w:r>
      <w:r w:rsidR="002A1889">
        <w:t xml:space="preserve">now </w:t>
      </w:r>
      <w:r w:rsidR="005453D1">
        <w:t>heard</w:t>
      </w:r>
      <w:r w:rsidR="00A15E39">
        <w:t xml:space="preserve"> </w:t>
      </w:r>
      <w:r w:rsidR="000B3680">
        <w:t xml:space="preserve">and responded to </w:t>
      </w:r>
      <w:r w:rsidR="00A15E39">
        <w:t xml:space="preserve">Bahá’u’lláh’s </w:t>
      </w:r>
      <w:r w:rsidR="002A1889">
        <w:t>uni</w:t>
      </w:r>
      <w:r w:rsidR="00F9611E">
        <w:t>versal</w:t>
      </w:r>
      <w:r w:rsidR="002A1889">
        <w:t xml:space="preserve"> </w:t>
      </w:r>
      <w:r w:rsidR="00A15E39">
        <w:lastRenderedPageBreak/>
        <w:t>call to “</w:t>
      </w:r>
      <w:r w:rsidR="00A15E39" w:rsidRPr="00A74AC1">
        <w:t>ceaselessly strive for the betterment of the lives of one another</w:t>
      </w:r>
      <w:r w:rsidR="00A15E39">
        <w:t>”</w:t>
      </w:r>
      <w:r w:rsidR="00D13BD1">
        <w:t>.</w:t>
      </w:r>
      <w:r w:rsidR="00A15E39">
        <w:t xml:space="preserve"> </w:t>
      </w:r>
      <w:r w:rsidR="00C22D50">
        <w:t xml:space="preserve"> </w:t>
      </w:r>
      <w:r w:rsidR="00D072C8">
        <w:t>And</w:t>
      </w:r>
      <w:r w:rsidR="00A44AC3">
        <w:t xml:space="preserve"> i</w:t>
      </w:r>
      <w:r w:rsidR="006F5432">
        <w:t xml:space="preserve">t </w:t>
      </w:r>
      <w:r w:rsidR="00D072C8">
        <w:t>is wholly reliant</w:t>
      </w:r>
      <w:r w:rsidR="006F5432">
        <w:t xml:space="preserve"> </w:t>
      </w:r>
      <w:r w:rsidR="00F071B6">
        <w:t xml:space="preserve">on </w:t>
      </w:r>
      <w:r w:rsidR="00F27086">
        <w:t xml:space="preserve">the </w:t>
      </w:r>
      <w:r w:rsidR="00304804">
        <w:t>invigorating potency</w:t>
      </w:r>
      <w:r w:rsidR="00F27086">
        <w:t xml:space="preserve"> </w:t>
      </w:r>
      <w:r w:rsidR="00304804">
        <w:t>of</w:t>
      </w:r>
      <w:r w:rsidR="00F27086">
        <w:t xml:space="preserve"> </w:t>
      </w:r>
      <w:r w:rsidR="00F071B6">
        <w:t>the Word of God</w:t>
      </w:r>
      <w:r w:rsidR="00FF1F9E">
        <w:t>—</w:t>
      </w:r>
      <w:r w:rsidR="00966668">
        <w:t xml:space="preserve">that “unifying force”, </w:t>
      </w:r>
      <w:r w:rsidR="00F071B6">
        <w:t>“the mover of souls</w:t>
      </w:r>
      <w:r w:rsidR="00966668">
        <w:t xml:space="preserve"> </w:t>
      </w:r>
      <w:r w:rsidR="00966668" w:rsidRPr="004C75CF">
        <w:t>and the binder and regulator in the world of humanity</w:t>
      </w:r>
      <w:r w:rsidR="00966668">
        <w:t>”</w:t>
      </w:r>
      <w:r w:rsidR="00FF1F9E">
        <w:t>—</w:t>
      </w:r>
      <w:r w:rsidR="00915DCE">
        <w:t xml:space="preserve">and </w:t>
      </w:r>
      <w:r w:rsidR="007A781B">
        <w:t xml:space="preserve">on </w:t>
      </w:r>
      <w:r w:rsidR="00915DCE">
        <w:t>the</w:t>
      </w:r>
      <w:r w:rsidR="00966668">
        <w:t xml:space="preserve"> </w:t>
      </w:r>
      <w:r w:rsidR="00E54740">
        <w:t>sustained action</w:t>
      </w:r>
      <w:r w:rsidR="00915DCE">
        <w:t xml:space="preserve"> it </w:t>
      </w:r>
      <w:r w:rsidR="00D36264">
        <w:t>inspires</w:t>
      </w:r>
      <w:r w:rsidR="00966668">
        <w:t>.</w:t>
      </w:r>
    </w:p>
    <w:p w14:paraId="6793EBB7" w14:textId="77777777" w:rsidR="002913FF" w:rsidRDefault="002913FF" w:rsidP="002913FF">
      <w:pPr>
        <w:pStyle w:val="BWCBodyText"/>
      </w:pPr>
    </w:p>
    <w:p w14:paraId="0C2BEBC5" w14:textId="300689E2" w:rsidR="002D7162" w:rsidRDefault="004F43FD" w:rsidP="005130CE">
      <w:pPr>
        <w:pStyle w:val="BWCBodyText"/>
      </w:pPr>
      <w:r>
        <w:t>Against the gloom of a stormy sky, h</w:t>
      </w:r>
      <w:r w:rsidR="00E976E2">
        <w:t xml:space="preserve">ow bright the light that </w:t>
      </w:r>
      <w:r w:rsidR="002F39F0">
        <w:t>gleam</w:t>
      </w:r>
      <w:r w:rsidR="00A94B1C">
        <w:t>s</w:t>
      </w:r>
      <w:r w:rsidR="002F39F0">
        <w:t xml:space="preserve"> from </w:t>
      </w:r>
      <w:r w:rsidR="00006557">
        <w:t>your devoted efforts</w:t>
      </w:r>
      <w:r w:rsidR="007A781B">
        <w:t xml:space="preserve">!  </w:t>
      </w:r>
      <w:r w:rsidR="00F75DEC">
        <w:t>E</w:t>
      </w:r>
      <w:r w:rsidR="007A781B">
        <w:t xml:space="preserve">ven as the </w:t>
      </w:r>
      <w:r>
        <w:t>tempest</w:t>
      </w:r>
      <w:r w:rsidR="007A781B">
        <w:t xml:space="preserve"> rages</w:t>
      </w:r>
      <w:r w:rsidR="001D4A9C">
        <w:t xml:space="preserve"> in the world</w:t>
      </w:r>
      <w:r w:rsidR="007A781B">
        <w:t>, t</w:t>
      </w:r>
      <w:r w:rsidR="007B4943">
        <w:t xml:space="preserve">he havens that </w:t>
      </w:r>
      <w:r w:rsidR="006315AA">
        <w:t>will</w:t>
      </w:r>
      <w:r w:rsidR="007B4943">
        <w:t xml:space="preserve"> shelter humanity </w:t>
      </w:r>
      <w:r w:rsidR="000614E6">
        <w:t>are</w:t>
      </w:r>
      <w:r w:rsidR="000E7C39">
        <w:t xml:space="preserve"> be</w:t>
      </w:r>
      <w:r w:rsidR="000614E6">
        <w:t>ing</w:t>
      </w:r>
      <w:r w:rsidR="007B4943">
        <w:t xml:space="preserve"> built</w:t>
      </w:r>
      <w:r w:rsidR="00D72F39">
        <w:t xml:space="preserve"> in </w:t>
      </w:r>
      <w:r w:rsidR="008631D4">
        <w:t>countries, regions, and clusters</w:t>
      </w:r>
      <w:r w:rsidR="006315AA">
        <w:t xml:space="preserve">.  </w:t>
      </w:r>
      <w:r w:rsidR="00D67028">
        <w:t xml:space="preserve">But there is much to do.  </w:t>
      </w:r>
      <w:r w:rsidR="001F4952">
        <w:t xml:space="preserve">Each national community has </w:t>
      </w:r>
      <w:r w:rsidR="0040640A">
        <w:t xml:space="preserve">its own </w:t>
      </w:r>
      <w:r w:rsidR="0040640A" w:rsidRPr="00066C0E">
        <w:t xml:space="preserve">expectations for </w:t>
      </w:r>
      <w:r w:rsidR="005130CE" w:rsidRPr="00066C0E">
        <w:t xml:space="preserve">the progress to be made </w:t>
      </w:r>
      <w:r w:rsidR="0040640A">
        <w:t xml:space="preserve">during </w:t>
      </w:r>
      <w:r w:rsidR="003D13B1">
        <w:t xml:space="preserve">this, </w:t>
      </w:r>
      <w:r w:rsidR="0040640A">
        <w:t>the Plan</w:t>
      </w:r>
      <w:r w:rsidR="00066C0E">
        <w:t>’s opening phase.  T</w:t>
      </w:r>
      <w:r w:rsidR="00D67028">
        <w:t>ime is passing.</w:t>
      </w:r>
      <w:r w:rsidR="005130CE">
        <w:t xml:space="preserve">  </w:t>
      </w:r>
      <w:r w:rsidR="00D22442">
        <w:t>B</w:t>
      </w:r>
      <w:r w:rsidR="003F1C0B">
        <w:t>eloved</w:t>
      </w:r>
      <w:r w:rsidR="002D7162">
        <w:t xml:space="preserve"> friends, and promulgat</w:t>
      </w:r>
      <w:r w:rsidR="00696B55">
        <w:t>o</w:t>
      </w:r>
      <w:r w:rsidR="002D7162">
        <w:t xml:space="preserve">rs of the divine teachings, and champions of the </w:t>
      </w:r>
      <w:r w:rsidR="003F1C0B">
        <w:t>Blessed Beauty</w:t>
      </w:r>
      <w:r w:rsidR="00C731C7">
        <w:t xml:space="preserve">—your efforts are needed now.  </w:t>
      </w:r>
      <w:r w:rsidR="00F94995">
        <w:t xml:space="preserve">Every </w:t>
      </w:r>
      <w:r w:rsidR="00EE0BBB">
        <w:t>advance made</w:t>
      </w:r>
      <w:r w:rsidR="00F94995">
        <w:t xml:space="preserve"> </w:t>
      </w:r>
      <w:r w:rsidR="004B7FD8">
        <w:t>in</w:t>
      </w:r>
      <w:r w:rsidR="00F94995">
        <w:t xml:space="preserve"> the fleeting months </w:t>
      </w:r>
      <w:r w:rsidR="004B7FD8">
        <w:t xml:space="preserve">before next Riḍván </w:t>
      </w:r>
      <w:r w:rsidR="00F94995">
        <w:t xml:space="preserve">will </w:t>
      </w:r>
      <w:r w:rsidR="00841B8E">
        <w:t xml:space="preserve">better equip the community of the Greatest Name for </w:t>
      </w:r>
      <w:r w:rsidR="004B7FD8">
        <w:t>what</w:t>
      </w:r>
      <w:r w:rsidR="00841B8E">
        <w:t xml:space="preserve"> it must accomplish in the </w:t>
      </w:r>
      <w:r w:rsidR="003E7C06">
        <w:t xml:space="preserve">Plan’s </w:t>
      </w:r>
      <w:r w:rsidR="00841B8E">
        <w:t>second phase.</w:t>
      </w:r>
      <w:r w:rsidR="00D36217">
        <w:t xml:space="preserve">  </w:t>
      </w:r>
      <w:r w:rsidR="00FE1C1D">
        <w:t xml:space="preserve">May </w:t>
      </w:r>
      <w:r w:rsidR="003E7C06">
        <w:t xml:space="preserve">you </w:t>
      </w:r>
      <w:r w:rsidR="004B7FD8">
        <w:t xml:space="preserve">be </w:t>
      </w:r>
      <w:r w:rsidR="003F1C0B">
        <w:t>granted</w:t>
      </w:r>
      <w:r w:rsidR="004B7FD8">
        <w:t xml:space="preserve"> success</w:t>
      </w:r>
      <w:r w:rsidR="00F5733A">
        <w:t xml:space="preserve">.  For this we beseech the sovereign Lord; for this we </w:t>
      </w:r>
      <w:r w:rsidR="009166E4">
        <w:t>implore</w:t>
      </w:r>
      <w:r w:rsidR="00F5733A">
        <w:t xml:space="preserve"> His </w:t>
      </w:r>
      <w:r w:rsidR="009166E4">
        <w:t>unfailing aid</w:t>
      </w:r>
      <w:r w:rsidR="005778A2">
        <w:t xml:space="preserve">; for this we </w:t>
      </w:r>
      <w:r w:rsidR="003E0720">
        <w:t>entreat Hi</w:t>
      </w:r>
      <w:r w:rsidR="009166E4">
        <w:t xml:space="preserve">m to send </w:t>
      </w:r>
      <w:r w:rsidR="00DC4217">
        <w:t xml:space="preserve">forth </w:t>
      </w:r>
      <w:r w:rsidR="005D4CF4">
        <w:t xml:space="preserve">His favoured angels </w:t>
      </w:r>
      <w:r w:rsidR="003F1C0B">
        <w:t xml:space="preserve">to </w:t>
      </w:r>
      <w:r w:rsidR="005D4CF4">
        <w:t>assist each one of you.</w:t>
      </w:r>
    </w:p>
    <w:p w14:paraId="26457951" w14:textId="77777777" w:rsidR="00A00A15" w:rsidRDefault="00A00A15" w:rsidP="005130CE">
      <w:pPr>
        <w:pStyle w:val="BWCBodyText"/>
      </w:pPr>
    </w:p>
    <w:p w14:paraId="7748070D" w14:textId="3A392ED8" w:rsidR="00350FA4" w:rsidRDefault="00A00A15" w:rsidP="00A00A15">
      <w:pPr>
        <w:pStyle w:val="BWCClosing"/>
      </w:pPr>
      <w:r>
        <w:t>[signed:  The Universal House of Justice]</w:t>
      </w:r>
      <w:bookmarkEnd w:id="0"/>
    </w:p>
    <w:p w14:paraId="5AAD57A6" w14:textId="77777777" w:rsidR="00F64499" w:rsidRDefault="00F64499" w:rsidP="00F64499">
      <w:pPr>
        <w:keepNext/>
        <w:pBdr>
          <w:bottom w:val="single" w:sz="6" w:space="1" w:color="auto"/>
        </w:pBdr>
        <w:spacing w:before="300" w:after="40"/>
        <w:rPr>
          <w:rFonts w:ascii="Arial Unicode MS" w:hAnsi="Arial Unicode MS"/>
          <w:w w:val="100"/>
          <w:kern w:val="0"/>
          <w:sz w:val="22"/>
          <w:lang w:val="en-US"/>
        </w:rPr>
      </w:pPr>
    </w:p>
    <w:p w14:paraId="470854B2" w14:textId="77777777" w:rsidR="00F64499" w:rsidRDefault="00F64499" w:rsidP="00F64499">
      <w:r>
        <w:rPr>
          <w:rFonts w:hint="eastAsia"/>
          <w:sz w:val="12"/>
          <w:szCs w:val="12"/>
        </w:rPr>
        <w:t xml:space="preserve">This document has been downloaded from the </w:t>
      </w:r>
      <w:hyperlink r:id="rId7" w:history="1">
        <w:r>
          <w:rPr>
            <w:rStyle w:val="Hyperlink"/>
            <w:rFonts w:hint="eastAsia"/>
            <w:sz w:val="12"/>
            <w:szCs w:val="12"/>
          </w:rPr>
          <w:t>Bahá’í Reference Library</w:t>
        </w:r>
      </w:hyperlink>
      <w:r>
        <w:rPr>
          <w:rFonts w:hint="eastAsia"/>
          <w:sz w:val="12"/>
          <w:szCs w:val="12"/>
        </w:rPr>
        <w:t xml:space="preserve">. You are free to use its content subject to the terms of use found at </w:t>
      </w:r>
      <w:hyperlink r:id="rId8" w:history="1">
        <w:r>
          <w:rPr>
            <w:rStyle w:val="Hyperlink"/>
            <w:rFonts w:hint="eastAsia"/>
            <w:sz w:val="12"/>
            <w:szCs w:val="12"/>
          </w:rPr>
          <w:t>www.bahai.org/legal</w:t>
        </w:r>
      </w:hyperlink>
      <w:bookmarkStart w:id="2" w:name="copyright-terms-use"/>
      <w:bookmarkEnd w:id="2"/>
    </w:p>
    <w:p w14:paraId="58A34370" w14:textId="77777777" w:rsidR="00F64499" w:rsidRPr="00F64499" w:rsidRDefault="00F64499" w:rsidP="00F64499"/>
    <w:sectPr w:rsidR="00F64499" w:rsidRPr="00F64499" w:rsidSect="00A00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507D8" w14:textId="77777777" w:rsidR="000C0413" w:rsidRDefault="000C0413">
      <w:r>
        <w:separator/>
      </w:r>
    </w:p>
  </w:endnote>
  <w:endnote w:type="continuationSeparator" w:id="0">
    <w:p w14:paraId="6BA7688D" w14:textId="77777777" w:rsidR="000C0413" w:rsidRDefault="000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altName w:val="Times New Roman"/>
    <w:panose1 w:val="020B06040202020202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D55B" w14:textId="77777777" w:rsidR="00EC1E13" w:rsidRDefault="00EC1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921D" w14:textId="77777777" w:rsidR="00EC1E13" w:rsidRDefault="00EC1E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D1737" w14:textId="77777777" w:rsidR="00A00A15" w:rsidRDefault="00A00A15" w:rsidP="00A00A15">
    <w:pPr>
      <w:pStyle w:val="ZF1"/>
    </w:pPr>
    <w:r>
      <w:t xml:space="preserve">Bahá’í World </w:t>
    </w:r>
    <w:proofErr w:type="gramStart"/>
    <w:r>
      <w:t>Centre</w:t>
    </w:r>
    <w:r>
      <w:rPr>
        <w:caps/>
      </w:rPr>
      <w:t xml:space="preserve">  •</w:t>
    </w:r>
    <w:proofErr w:type="gramEnd"/>
    <w:r>
      <w:rPr>
        <w:caps/>
      </w:rPr>
      <w:t xml:space="preserve">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0E228" w14:textId="77777777" w:rsidR="000C0413" w:rsidRDefault="000C0413">
      <w:r>
        <w:separator/>
      </w:r>
    </w:p>
  </w:footnote>
  <w:footnote w:type="continuationSeparator" w:id="0">
    <w:p w14:paraId="48A12A04" w14:textId="77777777" w:rsidR="000C0413" w:rsidRDefault="000C0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5291" w14:textId="77777777" w:rsidR="00EC1E13" w:rsidRDefault="00EC1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9249810"/>
      <w:docPartObj>
        <w:docPartGallery w:val="Page Numbers (Top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3014"/>
          <w:gridCol w:w="2998"/>
          <w:gridCol w:w="3014"/>
        </w:tblGrid>
        <w:tr w:rsidR="00F074E0" w14:paraId="5E92F0DF" w14:textId="77777777" w:rsidTr="002E5979">
          <w:tc>
            <w:tcPr>
              <w:tcW w:w="3080" w:type="dxa"/>
            </w:tcPr>
            <w:p w14:paraId="675DF876" w14:textId="7156C157" w:rsidR="00F074E0" w:rsidRDefault="00C22D50" w:rsidP="00C22D50">
              <w:pPr>
                <w:pStyle w:val="Header"/>
              </w:pPr>
              <w:r>
                <w:t>To the Bahá’ís of the World</w:t>
              </w:r>
            </w:p>
          </w:tc>
          <w:tc>
            <w:tcPr>
              <w:tcW w:w="3081" w:type="dxa"/>
            </w:tcPr>
            <w:p w14:paraId="1B11B34A" w14:textId="77777777" w:rsidR="00F074E0" w:rsidRDefault="00F074E0" w:rsidP="00C22D50">
              <w:pPr>
                <w:pStyle w:val="Header"/>
                <w:jc w:val="center"/>
              </w:pPr>
              <w:r w:rsidRPr="00F074E0">
                <w:fldChar w:fldCharType="begin"/>
              </w:r>
              <w:r w:rsidRPr="00F074E0">
                <w:instrText xml:space="preserve"> PAGE </w:instrText>
              </w:r>
              <w:r w:rsidRPr="00F074E0">
                <w:fldChar w:fldCharType="separate"/>
              </w:r>
              <w:r w:rsidR="00EC1E13">
                <w:rPr>
                  <w:noProof/>
                </w:rPr>
                <w:t>2</w:t>
              </w:r>
              <w:r w:rsidRPr="00F074E0">
                <w:fldChar w:fldCharType="end"/>
              </w:r>
            </w:p>
          </w:tc>
          <w:tc>
            <w:tcPr>
              <w:tcW w:w="3081" w:type="dxa"/>
            </w:tcPr>
            <w:p w14:paraId="1117F15B" w14:textId="29ADDCD6" w:rsidR="00F074E0" w:rsidRDefault="00C22D50" w:rsidP="00C22D50">
              <w:pPr>
                <w:pStyle w:val="Header"/>
                <w:jc w:val="right"/>
              </w:pPr>
              <w:r w:rsidRPr="00C22D50">
                <w:t>Riḍván 2025</w:t>
              </w:r>
            </w:p>
          </w:tc>
        </w:tr>
      </w:tbl>
      <w:p w14:paraId="462F796C" w14:textId="77777777" w:rsidR="00AE654B" w:rsidRDefault="00000000">
        <w:pPr>
          <w:pStyle w:val="Header"/>
        </w:pPr>
      </w:p>
    </w:sdtContent>
  </w:sdt>
  <w:p w14:paraId="2651F8FB" w14:textId="77777777" w:rsidR="007203E9" w:rsidRDefault="007203E9">
    <w:pPr>
      <w:pStyle w:val="BWC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435A" w14:textId="77777777" w:rsidR="00A00A15" w:rsidRDefault="00A00A15" w:rsidP="00A00A15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15384851">
    <w:abstractNumId w:val="13"/>
  </w:num>
  <w:num w:numId="2" w16cid:durableId="1809205530">
    <w:abstractNumId w:val="6"/>
  </w:num>
  <w:num w:numId="3" w16cid:durableId="1506749842">
    <w:abstractNumId w:val="7"/>
  </w:num>
  <w:num w:numId="4" w16cid:durableId="844247754">
    <w:abstractNumId w:val="4"/>
  </w:num>
  <w:num w:numId="5" w16cid:durableId="1172187791">
    <w:abstractNumId w:val="14"/>
  </w:num>
  <w:num w:numId="6" w16cid:durableId="1145126866">
    <w:abstractNumId w:val="0"/>
  </w:num>
  <w:num w:numId="7" w16cid:durableId="588584737">
    <w:abstractNumId w:val="1"/>
  </w:num>
  <w:num w:numId="8" w16cid:durableId="93016205">
    <w:abstractNumId w:val="8"/>
  </w:num>
  <w:num w:numId="9" w16cid:durableId="10378471">
    <w:abstractNumId w:val="3"/>
  </w:num>
  <w:num w:numId="10" w16cid:durableId="109279443">
    <w:abstractNumId w:val="11"/>
  </w:num>
  <w:num w:numId="11" w16cid:durableId="1453476238">
    <w:abstractNumId w:val="9"/>
  </w:num>
  <w:num w:numId="12" w16cid:durableId="169756864">
    <w:abstractNumId w:val="9"/>
  </w:num>
  <w:num w:numId="13" w16cid:durableId="1489009478">
    <w:abstractNumId w:val="11"/>
  </w:num>
  <w:num w:numId="14" w16cid:durableId="631716756">
    <w:abstractNumId w:val="12"/>
  </w:num>
  <w:num w:numId="15" w16cid:durableId="854660305">
    <w:abstractNumId w:val="10"/>
  </w:num>
  <w:num w:numId="16" w16cid:durableId="1642689991">
    <w:abstractNumId w:val="10"/>
  </w:num>
  <w:num w:numId="17" w16cid:durableId="830829647">
    <w:abstractNumId w:val="2"/>
  </w:num>
  <w:num w:numId="18" w16cid:durableId="1092509274">
    <w:abstractNumId w:val="5"/>
  </w:num>
  <w:num w:numId="19" w16cid:durableId="605968911">
    <w:abstractNumId w:val="2"/>
  </w:num>
  <w:num w:numId="20" w16cid:durableId="1674720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BF"/>
    <w:rsid w:val="00000EF7"/>
    <w:rsid w:val="00003695"/>
    <w:rsid w:val="000052AB"/>
    <w:rsid w:val="00006557"/>
    <w:rsid w:val="00011C4B"/>
    <w:rsid w:val="00027598"/>
    <w:rsid w:val="00030063"/>
    <w:rsid w:val="0003555F"/>
    <w:rsid w:val="000360A6"/>
    <w:rsid w:val="000442C3"/>
    <w:rsid w:val="000556C7"/>
    <w:rsid w:val="000575D4"/>
    <w:rsid w:val="000614E6"/>
    <w:rsid w:val="00064D56"/>
    <w:rsid w:val="000663F9"/>
    <w:rsid w:val="00066B61"/>
    <w:rsid w:val="00066C0E"/>
    <w:rsid w:val="00082E1D"/>
    <w:rsid w:val="000A52F0"/>
    <w:rsid w:val="000B2D3B"/>
    <w:rsid w:val="000B3680"/>
    <w:rsid w:val="000C0413"/>
    <w:rsid w:val="000C384A"/>
    <w:rsid w:val="000D5ABF"/>
    <w:rsid w:val="000E0C49"/>
    <w:rsid w:val="000E2109"/>
    <w:rsid w:val="000E7C39"/>
    <w:rsid w:val="00113F4E"/>
    <w:rsid w:val="00116F4F"/>
    <w:rsid w:val="001228CC"/>
    <w:rsid w:val="001338BD"/>
    <w:rsid w:val="0013474F"/>
    <w:rsid w:val="00147F15"/>
    <w:rsid w:val="001749F1"/>
    <w:rsid w:val="00194761"/>
    <w:rsid w:val="001A1935"/>
    <w:rsid w:val="001A2BD5"/>
    <w:rsid w:val="001A3A73"/>
    <w:rsid w:val="001A4512"/>
    <w:rsid w:val="001A4A1E"/>
    <w:rsid w:val="001D2A2E"/>
    <w:rsid w:val="001D4A9C"/>
    <w:rsid w:val="001F21F3"/>
    <w:rsid w:val="001F4952"/>
    <w:rsid w:val="00200F59"/>
    <w:rsid w:val="0020275E"/>
    <w:rsid w:val="00216D42"/>
    <w:rsid w:val="0023297D"/>
    <w:rsid w:val="0023572C"/>
    <w:rsid w:val="00237FB7"/>
    <w:rsid w:val="00242C87"/>
    <w:rsid w:val="002469F5"/>
    <w:rsid w:val="00250121"/>
    <w:rsid w:val="00251EBE"/>
    <w:rsid w:val="00254DD3"/>
    <w:rsid w:val="002661E4"/>
    <w:rsid w:val="00272748"/>
    <w:rsid w:val="00286588"/>
    <w:rsid w:val="002913FF"/>
    <w:rsid w:val="00292C32"/>
    <w:rsid w:val="002A1889"/>
    <w:rsid w:val="002D7162"/>
    <w:rsid w:val="002E5979"/>
    <w:rsid w:val="002E6C33"/>
    <w:rsid w:val="002F05AB"/>
    <w:rsid w:val="002F39F0"/>
    <w:rsid w:val="002F4980"/>
    <w:rsid w:val="002F61FF"/>
    <w:rsid w:val="003020A8"/>
    <w:rsid w:val="00304804"/>
    <w:rsid w:val="00310289"/>
    <w:rsid w:val="003138D8"/>
    <w:rsid w:val="00317B0F"/>
    <w:rsid w:val="00320ECF"/>
    <w:rsid w:val="00337F67"/>
    <w:rsid w:val="00350627"/>
    <w:rsid w:val="00350FA4"/>
    <w:rsid w:val="003607B8"/>
    <w:rsid w:val="00373B6F"/>
    <w:rsid w:val="003771D8"/>
    <w:rsid w:val="003817C1"/>
    <w:rsid w:val="00382A38"/>
    <w:rsid w:val="003867ED"/>
    <w:rsid w:val="003A1A2F"/>
    <w:rsid w:val="003A48F3"/>
    <w:rsid w:val="003D0475"/>
    <w:rsid w:val="003D13B1"/>
    <w:rsid w:val="003D7857"/>
    <w:rsid w:val="003E0720"/>
    <w:rsid w:val="003E2D56"/>
    <w:rsid w:val="003E73FD"/>
    <w:rsid w:val="003E7C06"/>
    <w:rsid w:val="003F0332"/>
    <w:rsid w:val="003F1C0B"/>
    <w:rsid w:val="0040640A"/>
    <w:rsid w:val="004105E3"/>
    <w:rsid w:val="0041438E"/>
    <w:rsid w:val="00424C20"/>
    <w:rsid w:val="004256F4"/>
    <w:rsid w:val="00441E8F"/>
    <w:rsid w:val="004421F7"/>
    <w:rsid w:val="004431BC"/>
    <w:rsid w:val="00443A28"/>
    <w:rsid w:val="00451F57"/>
    <w:rsid w:val="00452263"/>
    <w:rsid w:val="00454A69"/>
    <w:rsid w:val="00455648"/>
    <w:rsid w:val="00466F95"/>
    <w:rsid w:val="004758E0"/>
    <w:rsid w:val="0048286D"/>
    <w:rsid w:val="00486216"/>
    <w:rsid w:val="00486AE7"/>
    <w:rsid w:val="004A1F87"/>
    <w:rsid w:val="004B7FD8"/>
    <w:rsid w:val="004C5367"/>
    <w:rsid w:val="004C75CF"/>
    <w:rsid w:val="004D0CAB"/>
    <w:rsid w:val="004E215D"/>
    <w:rsid w:val="004F0127"/>
    <w:rsid w:val="004F43FD"/>
    <w:rsid w:val="004F7E89"/>
    <w:rsid w:val="00500B5A"/>
    <w:rsid w:val="00503E10"/>
    <w:rsid w:val="00507114"/>
    <w:rsid w:val="00512FA2"/>
    <w:rsid w:val="005130CE"/>
    <w:rsid w:val="00516A76"/>
    <w:rsid w:val="005331F8"/>
    <w:rsid w:val="005453D1"/>
    <w:rsid w:val="0055575A"/>
    <w:rsid w:val="00555F60"/>
    <w:rsid w:val="00557395"/>
    <w:rsid w:val="00560468"/>
    <w:rsid w:val="00565ADA"/>
    <w:rsid w:val="005778A2"/>
    <w:rsid w:val="00581980"/>
    <w:rsid w:val="005A3636"/>
    <w:rsid w:val="005B2EFC"/>
    <w:rsid w:val="005B76CA"/>
    <w:rsid w:val="005C1967"/>
    <w:rsid w:val="005D4CF4"/>
    <w:rsid w:val="005E0D7B"/>
    <w:rsid w:val="005F0423"/>
    <w:rsid w:val="005F4218"/>
    <w:rsid w:val="006315AA"/>
    <w:rsid w:val="00643560"/>
    <w:rsid w:val="00656A1E"/>
    <w:rsid w:val="006636DE"/>
    <w:rsid w:val="00675830"/>
    <w:rsid w:val="006772A5"/>
    <w:rsid w:val="00693AF2"/>
    <w:rsid w:val="00696B55"/>
    <w:rsid w:val="006A0CFB"/>
    <w:rsid w:val="006B7B29"/>
    <w:rsid w:val="006C5307"/>
    <w:rsid w:val="006D0CBA"/>
    <w:rsid w:val="006D4DCA"/>
    <w:rsid w:val="006D707D"/>
    <w:rsid w:val="006F0824"/>
    <w:rsid w:val="006F502B"/>
    <w:rsid w:val="006F5432"/>
    <w:rsid w:val="00707A57"/>
    <w:rsid w:val="00710F76"/>
    <w:rsid w:val="00720238"/>
    <w:rsid w:val="007203E9"/>
    <w:rsid w:val="00724B8D"/>
    <w:rsid w:val="00737E96"/>
    <w:rsid w:val="00740ECC"/>
    <w:rsid w:val="00757B65"/>
    <w:rsid w:val="007602E4"/>
    <w:rsid w:val="00771B95"/>
    <w:rsid w:val="00776B0B"/>
    <w:rsid w:val="00785DC9"/>
    <w:rsid w:val="007920FA"/>
    <w:rsid w:val="00792731"/>
    <w:rsid w:val="00793CB5"/>
    <w:rsid w:val="00797525"/>
    <w:rsid w:val="007A4BC2"/>
    <w:rsid w:val="007A781B"/>
    <w:rsid w:val="007B12C6"/>
    <w:rsid w:val="007B4943"/>
    <w:rsid w:val="007B7731"/>
    <w:rsid w:val="007D5047"/>
    <w:rsid w:val="007F487B"/>
    <w:rsid w:val="00812D27"/>
    <w:rsid w:val="00823816"/>
    <w:rsid w:val="00831D37"/>
    <w:rsid w:val="00833E2C"/>
    <w:rsid w:val="00841B8E"/>
    <w:rsid w:val="008423DC"/>
    <w:rsid w:val="0084632E"/>
    <w:rsid w:val="00850874"/>
    <w:rsid w:val="0085097D"/>
    <w:rsid w:val="00853EE0"/>
    <w:rsid w:val="008631D4"/>
    <w:rsid w:val="0088509F"/>
    <w:rsid w:val="0088742C"/>
    <w:rsid w:val="00892C07"/>
    <w:rsid w:val="008B113D"/>
    <w:rsid w:val="008B6011"/>
    <w:rsid w:val="008B6A9D"/>
    <w:rsid w:val="008C11D6"/>
    <w:rsid w:val="008D6086"/>
    <w:rsid w:val="008E7ED2"/>
    <w:rsid w:val="008F57E8"/>
    <w:rsid w:val="008F67BA"/>
    <w:rsid w:val="009006F9"/>
    <w:rsid w:val="00902F06"/>
    <w:rsid w:val="00915DCE"/>
    <w:rsid w:val="009166E4"/>
    <w:rsid w:val="00941573"/>
    <w:rsid w:val="00945D55"/>
    <w:rsid w:val="00952331"/>
    <w:rsid w:val="00954CA6"/>
    <w:rsid w:val="00957F6C"/>
    <w:rsid w:val="00966668"/>
    <w:rsid w:val="00990273"/>
    <w:rsid w:val="009965F4"/>
    <w:rsid w:val="0099738A"/>
    <w:rsid w:val="009B2182"/>
    <w:rsid w:val="009C5CC2"/>
    <w:rsid w:val="009D319F"/>
    <w:rsid w:val="009E77AF"/>
    <w:rsid w:val="009F0A24"/>
    <w:rsid w:val="00A0038D"/>
    <w:rsid w:val="00A007A9"/>
    <w:rsid w:val="00A00A15"/>
    <w:rsid w:val="00A15E39"/>
    <w:rsid w:val="00A42C0A"/>
    <w:rsid w:val="00A42D1A"/>
    <w:rsid w:val="00A44AC3"/>
    <w:rsid w:val="00A464FD"/>
    <w:rsid w:val="00A63546"/>
    <w:rsid w:val="00A64165"/>
    <w:rsid w:val="00A6704B"/>
    <w:rsid w:val="00A670D0"/>
    <w:rsid w:val="00A723E7"/>
    <w:rsid w:val="00A72D24"/>
    <w:rsid w:val="00A74AC1"/>
    <w:rsid w:val="00A85275"/>
    <w:rsid w:val="00A94B1C"/>
    <w:rsid w:val="00A972A8"/>
    <w:rsid w:val="00A97DCA"/>
    <w:rsid w:val="00AA6919"/>
    <w:rsid w:val="00AE654B"/>
    <w:rsid w:val="00B02081"/>
    <w:rsid w:val="00B0410B"/>
    <w:rsid w:val="00B078BD"/>
    <w:rsid w:val="00B344C8"/>
    <w:rsid w:val="00B633EB"/>
    <w:rsid w:val="00B84A17"/>
    <w:rsid w:val="00B87F40"/>
    <w:rsid w:val="00BD3731"/>
    <w:rsid w:val="00BE2329"/>
    <w:rsid w:val="00C07BD8"/>
    <w:rsid w:val="00C22D50"/>
    <w:rsid w:val="00C311E5"/>
    <w:rsid w:val="00C40F2F"/>
    <w:rsid w:val="00C52625"/>
    <w:rsid w:val="00C53C9A"/>
    <w:rsid w:val="00C619F6"/>
    <w:rsid w:val="00C62AFD"/>
    <w:rsid w:val="00C718D3"/>
    <w:rsid w:val="00C731C7"/>
    <w:rsid w:val="00C766A9"/>
    <w:rsid w:val="00C80389"/>
    <w:rsid w:val="00C815E6"/>
    <w:rsid w:val="00C835C8"/>
    <w:rsid w:val="00C902D3"/>
    <w:rsid w:val="00C92496"/>
    <w:rsid w:val="00CC65E0"/>
    <w:rsid w:val="00CD0C5E"/>
    <w:rsid w:val="00CD5B94"/>
    <w:rsid w:val="00CD6C11"/>
    <w:rsid w:val="00CE24F1"/>
    <w:rsid w:val="00D02632"/>
    <w:rsid w:val="00D03CCE"/>
    <w:rsid w:val="00D072C8"/>
    <w:rsid w:val="00D13BD1"/>
    <w:rsid w:val="00D16F46"/>
    <w:rsid w:val="00D22442"/>
    <w:rsid w:val="00D23AD7"/>
    <w:rsid w:val="00D27A38"/>
    <w:rsid w:val="00D36217"/>
    <w:rsid w:val="00D36264"/>
    <w:rsid w:val="00D45D90"/>
    <w:rsid w:val="00D510BB"/>
    <w:rsid w:val="00D51FD8"/>
    <w:rsid w:val="00D6273D"/>
    <w:rsid w:val="00D628A5"/>
    <w:rsid w:val="00D67028"/>
    <w:rsid w:val="00D671C9"/>
    <w:rsid w:val="00D72F39"/>
    <w:rsid w:val="00D811CE"/>
    <w:rsid w:val="00D864F6"/>
    <w:rsid w:val="00D87183"/>
    <w:rsid w:val="00D93616"/>
    <w:rsid w:val="00DA3091"/>
    <w:rsid w:val="00DA573E"/>
    <w:rsid w:val="00DB70AF"/>
    <w:rsid w:val="00DC4217"/>
    <w:rsid w:val="00DD2F41"/>
    <w:rsid w:val="00DF59ED"/>
    <w:rsid w:val="00DF6E54"/>
    <w:rsid w:val="00E025B5"/>
    <w:rsid w:val="00E134CC"/>
    <w:rsid w:val="00E3649A"/>
    <w:rsid w:val="00E54740"/>
    <w:rsid w:val="00E54BEE"/>
    <w:rsid w:val="00E854C0"/>
    <w:rsid w:val="00E958C6"/>
    <w:rsid w:val="00E976E2"/>
    <w:rsid w:val="00EA23CE"/>
    <w:rsid w:val="00EA33AB"/>
    <w:rsid w:val="00EB2FA5"/>
    <w:rsid w:val="00EB3FC8"/>
    <w:rsid w:val="00EB536A"/>
    <w:rsid w:val="00EC1E13"/>
    <w:rsid w:val="00EC51A7"/>
    <w:rsid w:val="00EE0BBB"/>
    <w:rsid w:val="00EE347B"/>
    <w:rsid w:val="00EE5ED9"/>
    <w:rsid w:val="00F000B8"/>
    <w:rsid w:val="00F0262D"/>
    <w:rsid w:val="00F05EF1"/>
    <w:rsid w:val="00F071B6"/>
    <w:rsid w:val="00F074E0"/>
    <w:rsid w:val="00F17EBB"/>
    <w:rsid w:val="00F262C7"/>
    <w:rsid w:val="00F27086"/>
    <w:rsid w:val="00F27159"/>
    <w:rsid w:val="00F4135F"/>
    <w:rsid w:val="00F479AE"/>
    <w:rsid w:val="00F50230"/>
    <w:rsid w:val="00F5733A"/>
    <w:rsid w:val="00F600E9"/>
    <w:rsid w:val="00F64499"/>
    <w:rsid w:val="00F75DEC"/>
    <w:rsid w:val="00F87194"/>
    <w:rsid w:val="00F94995"/>
    <w:rsid w:val="00F9611E"/>
    <w:rsid w:val="00FA283B"/>
    <w:rsid w:val="00FA6F69"/>
    <w:rsid w:val="00FC0834"/>
    <w:rsid w:val="00FD23E5"/>
    <w:rsid w:val="00FD4C0C"/>
    <w:rsid w:val="00FE0855"/>
    <w:rsid w:val="00FE1C1D"/>
    <w:rsid w:val="00FE239D"/>
    <w:rsid w:val="00FE6548"/>
    <w:rsid w:val="00FF1F9E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A5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251EBE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251EBE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251EBE"/>
    <w:pPr>
      <w:spacing w:before="480" w:after="240"/>
    </w:pPr>
  </w:style>
  <w:style w:type="paragraph" w:customStyle="1" w:styleId="BWCInternalInfo">
    <w:name w:val="BWC Internal Info"/>
    <w:basedOn w:val="Normal"/>
    <w:qFormat/>
    <w:rsid w:val="00251EBE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251EBE"/>
  </w:style>
  <w:style w:type="paragraph" w:customStyle="1" w:styleId="BWCFileInfo">
    <w:name w:val="BWC File Info"/>
    <w:basedOn w:val="Normal"/>
    <w:qFormat/>
    <w:rsid w:val="00251EBE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251EBE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251EBE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B60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011"/>
    <w:rPr>
      <w:color w:val="605E5C"/>
      <w:shd w:val="clear" w:color="auto" w:fill="E1DFDD"/>
    </w:rPr>
  </w:style>
  <w:style w:type="paragraph" w:customStyle="1" w:styleId="ZH1">
    <w:name w:val="ZH1"/>
    <w:rsid w:val="00C22D50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F1">
    <w:name w:val="ZF1"/>
    <w:rsid w:val="00C22D50"/>
    <w:pPr>
      <w:jc w:val="center"/>
    </w:pPr>
    <w:rPr>
      <w:rFonts w:ascii="Book Antiqua" w:hAnsi="Book Antiqua"/>
      <w:spacing w:val="8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E134CC"/>
    <w:rPr>
      <w:rFonts w:ascii="Times Ext Roman" w:hAnsi="Times Ext Roman" w:cs="Times Ext Roman"/>
      <w:w w:val="102"/>
      <w:kern w:val="20"/>
      <w:sz w:val="23"/>
      <w:szCs w:val="23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732</Words>
  <Characters>3785</Characters>
  <Application>Microsoft Office Word</Application>
  <DocSecurity>0</DocSecurity>
  <Lines>70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2</cp:revision>
  <cp:lastPrinted>2025-03-26T08:23:00Z</cp:lastPrinted>
  <dcterms:created xsi:type="dcterms:W3CDTF">2025-04-17T05:26:00Z</dcterms:created>
  <dcterms:modified xsi:type="dcterms:W3CDTF">2025-04-17T10:32:00Z</dcterms:modified>
</cp:coreProperties>
</file>